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C0" w:rsidRDefault="00555AC0" w:rsidP="00555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AC0">
        <w:rPr>
          <w:rFonts w:ascii="Times New Roman" w:hAnsi="Times New Roman" w:cs="Times New Roman"/>
          <w:b/>
          <w:sz w:val="28"/>
          <w:szCs w:val="28"/>
        </w:rPr>
        <w:t>Использование объектов социальной инфраструктуры для детей возможно только после проведения оценки последствий</w:t>
      </w:r>
    </w:p>
    <w:p w:rsidR="00555AC0" w:rsidRPr="00555AC0" w:rsidRDefault="00555AC0" w:rsidP="00555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C0" w:rsidRP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AC0">
        <w:rPr>
          <w:rFonts w:ascii="Times New Roman" w:hAnsi="Times New Roman" w:cs="Times New Roman"/>
          <w:sz w:val="28"/>
          <w:szCs w:val="28"/>
        </w:rPr>
        <w:t xml:space="preserve">          В статье 13 Федерального закона «Об основных гарантиях прав ребенка в Российской Федерации» установлено, что,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  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555AC0" w:rsidRP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AC0">
        <w:rPr>
          <w:rFonts w:ascii="Times New Roman" w:hAnsi="Times New Roman" w:cs="Times New Roman"/>
          <w:sz w:val="28"/>
          <w:szCs w:val="28"/>
        </w:rPr>
        <w:t xml:space="preserve">         Обязательная оценка последствий должна проводиться учредителем также и перед заключением договора безвозмездного пользования закрепленными за государственной или муниципальной организацией, образующей социальную инфраструктуру для детей, объектами собственности.</w:t>
      </w:r>
    </w:p>
    <w:p w:rsidR="00E13C35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AC0">
        <w:rPr>
          <w:rFonts w:ascii="Times New Roman" w:hAnsi="Times New Roman" w:cs="Times New Roman"/>
          <w:sz w:val="28"/>
          <w:szCs w:val="28"/>
        </w:rPr>
        <w:t xml:space="preserve">            Указанное требование о проведении </w:t>
      </w:r>
      <w:proofErr w:type="gramStart"/>
      <w:r w:rsidRPr="00555AC0">
        <w:rPr>
          <w:rFonts w:ascii="Times New Roman" w:hAnsi="Times New Roman" w:cs="Times New Roman"/>
          <w:sz w:val="28"/>
          <w:szCs w:val="28"/>
        </w:rPr>
        <w:t>оценки последствий заключения договора безвозмездного пользования</w:t>
      </w:r>
      <w:proofErr w:type="gramEnd"/>
      <w:r w:rsidRPr="00555AC0">
        <w:rPr>
          <w:rFonts w:ascii="Times New Roman" w:hAnsi="Times New Roman" w:cs="Times New Roman"/>
          <w:sz w:val="28"/>
          <w:szCs w:val="28"/>
        </w:rPr>
        <w:t xml:space="preserve"> не распространяется на случаи, когда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513" w:rsidRDefault="00E60513" w:rsidP="00E60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города Аргуна</w:t>
      </w:r>
    </w:p>
    <w:p w:rsidR="00555AC0" w:rsidRPr="00555AC0" w:rsidRDefault="00555AC0" w:rsidP="00E60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5AC0" w:rsidRPr="00555AC0" w:rsidSect="00555A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8194C"/>
    <w:rsid w:val="0008194C"/>
    <w:rsid w:val="002222E4"/>
    <w:rsid w:val="00555AC0"/>
    <w:rsid w:val="00E13C35"/>
    <w:rsid w:val="00E6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</dc:creator>
  <cp:lastModifiedBy>Григорий Алавдинович</cp:lastModifiedBy>
  <cp:revision>2</cp:revision>
  <dcterms:created xsi:type="dcterms:W3CDTF">2018-11-13T14:51:00Z</dcterms:created>
  <dcterms:modified xsi:type="dcterms:W3CDTF">2018-11-13T14:51:00Z</dcterms:modified>
</cp:coreProperties>
</file>