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7" w:rsidRPr="00990807" w:rsidRDefault="00990807" w:rsidP="00990807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b/>
          <w:sz w:val="28"/>
          <w:szCs w:val="28"/>
        </w:rPr>
        <w:t>Услуги нотариуса с 29 декабря 2020 года можно будет получить и оплатить удаленно</w:t>
      </w:r>
    </w:p>
    <w:p w:rsidR="00990807" w:rsidRPr="00990807" w:rsidRDefault="00990807" w:rsidP="00990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27.12.2019 № 480-ФЗ внесены изменения в «Основы законодательства Российской Федерации о нотариате», документ дополнен статьей 44.3, регламентирующей совершение нотариальных действий удаленно.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Нотариус сможет удаленно осуществить следующие услуги: подтвердить верность перевода с одного языка на другой; совершить исполнительную надпись в виде электронного документа; принять на хранение электронные документы; осмотреть информацию в интернете; выдать выписку о залоге движимого имущества.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Заявление о совершении нотариального действия можно будет </w:t>
      </w:r>
      <w:hyperlink r:id="rId4" w:history="1">
        <w:r w:rsidRPr="00990807">
          <w:rPr>
            <w:rFonts w:ascii="Times New Roman" w:eastAsia="Times New Roman" w:hAnsi="Times New Roman" w:cs="Times New Roman"/>
            <w:sz w:val="28"/>
            <w:szCs w:val="28"/>
          </w:rPr>
          <w:t>направить</w:t>
        </w:r>
      </w:hyperlink>
      <w:r w:rsidRPr="00990807">
        <w:rPr>
          <w:rFonts w:ascii="Times New Roman" w:eastAsia="Times New Roman" w:hAnsi="Times New Roman" w:cs="Times New Roman"/>
          <w:sz w:val="28"/>
          <w:szCs w:val="28"/>
        </w:rPr>
        <w:t> в ФНП через: </w:t>
      </w:r>
      <w:hyperlink r:id="rId5" w:history="1">
        <w:r w:rsidRPr="00990807">
          <w:rPr>
            <w:rFonts w:ascii="Times New Roman" w:eastAsia="Times New Roman" w:hAnsi="Times New Roman" w:cs="Times New Roman"/>
            <w:sz w:val="28"/>
            <w:szCs w:val="28"/>
          </w:rPr>
          <w:t>портал госуслуг</w:t>
        </w:r>
      </w:hyperlink>
      <w:r w:rsidRPr="00990807">
        <w:rPr>
          <w:rFonts w:ascii="Times New Roman" w:eastAsia="Times New Roman" w:hAnsi="Times New Roman" w:cs="Times New Roman"/>
          <w:sz w:val="28"/>
          <w:szCs w:val="28"/>
        </w:rPr>
        <w:t>; личный кабинет </w:t>
      </w:r>
      <w:hyperlink r:id="rId6" w:history="1">
        <w:r w:rsidRPr="00990807">
          <w:rPr>
            <w:rFonts w:ascii="Times New Roman" w:eastAsia="Times New Roman" w:hAnsi="Times New Roman" w:cs="Times New Roman"/>
            <w:sz w:val="28"/>
            <w:szCs w:val="28"/>
          </w:rPr>
          <w:t>ЕИС нотариата</w:t>
        </w:r>
      </w:hyperlink>
      <w:r w:rsidRPr="00990807">
        <w:rPr>
          <w:rFonts w:ascii="Times New Roman" w:eastAsia="Times New Roman" w:hAnsi="Times New Roman" w:cs="Times New Roman"/>
          <w:sz w:val="28"/>
          <w:szCs w:val="28"/>
        </w:rPr>
        <w:t>; веб-сервис ЕИС.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Для подачи заявления заполняется его форма в одном из этих сервисов. Само заявление, а также весь комплект (заявление + приложенные документы) </w:t>
      </w:r>
      <w:hyperlink r:id="rId7" w:history="1">
        <w:r w:rsidRPr="00990807">
          <w:rPr>
            <w:rFonts w:ascii="Times New Roman" w:eastAsia="Times New Roman" w:hAnsi="Times New Roman" w:cs="Times New Roman"/>
            <w:sz w:val="28"/>
            <w:szCs w:val="28"/>
          </w:rPr>
          <w:t>подписываются</w:t>
        </w:r>
      </w:hyperlink>
      <w:r w:rsidRPr="00990807">
        <w:rPr>
          <w:rFonts w:ascii="Times New Roman" w:eastAsia="Times New Roman" w:hAnsi="Times New Roman" w:cs="Times New Roman"/>
          <w:sz w:val="28"/>
          <w:szCs w:val="28"/>
        </w:rPr>
        <w:t> усиленной квалифицированной электронной подписью.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Нужно будет выбрать место совершения действия (нотариальный округ или субъект РФ), и заявление поступит первому в очереди нотариусу. О принятии направят уведомление либо попросят изменить место, если нотариусов не оказалось в очереди.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Размер платы и реквизиты счета, способы оплаты, уведомление о ее поступлении </w:t>
      </w:r>
      <w:hyperlink r:id="rId8" w:history="1">
        <w:r w:rsidRPr="00990807">
          <w:rPr>
            <w:rFonts w:ascii="Times New Roman" w:eastAsia="Times New Roman" w:hAnsi="Times New Roman" w:cs="Times New Roman"/>
            <w:sz w:val="28"/>
            <w:szCs w:val="28"/>
          </w:rPr>
          <w:t>направят</w:t>
        </w:r>
      </w:hyperlink>
      <w:r w:rsidRPr="00990807">
        <w:rPr>
          <w:rFonts w:ascii="Times New Roman" w:eastAsia="Times New Roman" w:hAnsi="Times New Roman" w:cs="Times New Roman"/>
          <w:sz w:val="28"/>
          <w:szCs w:val="28"/>
        </w:rPr>
        <w:t> на адрес электронной почты из заявления, а также через портал госуслуг или сервисы ЕИС.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Не позднее 5 рабочих дней со дня получения подтверждения оплаты заявителю </w:t>
      </w:r>
      <w:hyperlink r:id="rId9" w:history="1">
        <w:r w:rsidRPr="00990807">
          <w:rPr>
            <w:rFonts w:ascii="Times New Roman" w:eastAsia="Times New Roman" w:hAnsi="Times New Roman" w:cs="Times New Roman"/>
            <w:sz w:val="28"/>
            <w:szCs w:val="28"/>
          </w:rPr>
          <w:t>отправят</w:t>
        </w:r>
      </w:hyperlink>
      <w:r w:rsidRPr="00990807">
        <w:rPr>
          <w:rFonts w:ascii="Times New Roman" w:eastAsia="Times New Roman" w:hAnsi="Times New Roman" w:cs="Times New Roman"/>
          <w:sz w:val="28"/>
          <w:szCs w:val="28"/>
        </w:rPr>
        <w:t> нотариальный документ либо постановление об отказе в совершении нотариального действия или о его отложении.</w:t>
      </w:r>
    </w:p>
    <w:p w:rsidR="00990807" w:rsidRPr="00990807" w:rsidRDefault="00990807" w:rsidP="00990807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Если нотариус откажется совершать действие, он вернет деньги в течение 10 дней со дня вынесения соответствующего постановления.</w:t>
      </w:r>
    </w:p>
    <w:p w:rsidR="001C4B68" w:rsidRPr="00990807" w:rsidRDefault="00990807" w:rsidP="00990807">
      <w:pPr>
        <w:shd w:val="clear" w:color="auto" w:fill="FFFFFF"/>
        <w:spacing w:after="16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807">
        <w:rPr>
          <w:rFonts w:ascii="Times New Roman" w:eastAsia="Times New Roman" w:hAnsi="Times New Roman" w:cs="Times New Roman"/>
          <w:sz w:val="28"/>
          <w:szCs w:val="28"/>
        </w:rPr>
        <w:t>Изменения вступают в силу 29 декабря 2020 года</w:t>
      </w:r>
    </w:p>
    <w:p w:rsidR="001C4B68" w:rsidRDefault="001C4B68" w:rsidP="001C4B6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B68" w:rsidRDefault="001C4B68" w:rsidP="001C4B6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Межрайонный прокурор</w:t>
      </w:r>
    </w:p>
    <w:p w:rsidR="001C4B68" w:rsidRDefault="001C4B68" w:rsidP="001C4B6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                                                            И.М. Ферзаули</w:t>
      </w:r>
    </w:p>
    <w:p w:rsidR="001C4B68" w:rsidRDefault="001C4B68" w:rsidP="001C4B68">
      <w:pPr>
        <w:spacing w:after="16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__.11.2020</w:t>
      </w:r>
    </w:p>
    <w:p w:rsidR="001C4B68" w:rsidRDefault="001C4B68" w:rsidP="001C4B6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0807" w:rsidRPr="001C4B68" w:rsidRDefault="001C4B68" w:rsidP="001C4B68">
      <w:pPr>
        <w:spacing w:after="16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И.Ш. Саламов</w:t>
      </w:r>
    </w:p>
    <w:sectPr w:rsidR="00990807" w:rsidRPr="001C4B68" w:rsidSect="007A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990807"/>
    <w:rsid w:val="001C4B68"/>
    <w:rsid w:val="007A6468"/>
    <w:rsid w:val="0099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68"/>
  </w:style>
  <w:style w:type="paragraph" w:styleId="2">
    <w:name w:val="heading 2"/>
    <w:basedOn w:val="a"/>
    <w:link w:val="20"/>
    <w:uiPriority w:val="9"/>
    <w:qFormat/>
    <w:rsid w:val="0099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8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8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4049;dst=1000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64049;dst=100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37450;dst=3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main?base=LAW;n=364049;dst=100023" TargetMode="External"/><Relationship Id="rId9" Type="http://schemas.openxmlformats.org/officeDocument/2006/relationships/hyperlink" Target="consultantplus://offline/ref=main?base=LAW;n=341788;dst=1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2020-11-10T06:35:00Z</dcterms:created>
  <dcterms:modified xsi:type="dcterms:W3CDTF">2020-11-10T06:45:00Z</dcterms:modified>
</cp:coreProperties>
</file>