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B" w:rsidRPr="00CB7F4B" w:rsidRDefault="00CB7F4B" w:rsidP="00CB7F4B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</w:pPr>
      <w:r w:rsidRPr="00CB7F4B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>Уточнены критерии приема иностранных граждан и лиц без гражданства, являющихся предпринимателями и инвесторами, в гражданство Российской Федерации по упрощенному порядку</w:t>
      </w:r>
    </w:p>
    <w:p w:rsidR="00CB7F4B" w:rsidRPr="00CB7F4B" w:rsidRDefault="00CB7F4B" w:rsidP="00CB7F4B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24"/>
          <w:szCs w:val="24"/>
        </w:rPr>
      </w:pPr>
    </w:p>
    <w:p w:rsidR="00CB7F4B" w:rsidRPr="00CB7F4B" w:rsidRDefault="00CB7F4B" w:rsidP="00CB7F4B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CB7F4B">
        <w:rPr>
          <w:rFonts w:ascii="Myriad Pro" w:eastAsia="Times New Roman" w:hAnsi="Myriad Pro" w:cs="Times New Roman"/>
          <w:color w:val="404040"/>
          <w:sz w:val="24"/>
          <w:szCs w:val="24"/>
        </w:rPr>
        <w:t>В Федеральный закон о гражданстве Российской Федерации внесены изменения. Уточнены критерии приема иностранных граждан и лиц без гражданства, являющихся индивидуальными предпринимателями и инвесторами, в гражданство России по упрощенному порядку. Также введено дополнительное условие приема в российское гражданство иностранных граждан, осуществляющих трудовую деятельность в России непрерывно, но не менее 3 лет.</w:t>
      </w:r>
    </w:p>
    <w:p w:rsidR="00CB7F4B" w:rsidRPr="00CB7F4B" w:rsidRDefault="00CB7F4B" w:rsidP="00CB7F4B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CB7F4B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CB7F4B" w:rsidRPr="00CB7F4B" w:rsidRDefault="00CB7F4B" w:rsidP="00CB7F4B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CB7F4B">
        <w:rPr>
          <w:rFonts w:ascii="Myriad Pro" w:eastAsia="Times New Roman" w:hAnsi="Myriad Pro" w:cs="Times New Roman"/>
          <w:color w:val="404040"/>
          <w:sz w:val="24"/>
          <w:szCs w:val="24"/>
        </w:rPr>
        <w:t>К предпринимателям будут применять критерий суммы ежегодно уплачиваемых ими налогов не менее 1 млн. руб. в течение 3 лет исходя из предполагаемой выручки 10 млн. руб. Также введено дополнительное условие об уплате страховых взносов в отношении иностранного гражданина в пенсионный фонд.</w:t>
      </w:r>
    </w:p>
    <w:p w:rsidR="00CB7F4B" w:rsidRPr="00CB7F4B" w:rsidRDefault="00CB7F4B" w:rsidP="00CB7F4B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CB7F4B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CB7F4B" w:rsidRPr="00CB7F4B" w:rsidRDefault="00CB7F4B" w:rsidP="00CB7F4B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CB7F4B">
        <w:rPr>
          <w:rFonts w:ascii="Myriad Pro" w:eastAsia="Times New Roman" w:hAnsi="Myriad Pro" w:cs="Times New Roman"/>
          <w:color w:val="404040"/>
          <w:sz w:val="24"/>
          <w:szCs w:val="24"/>
        </w:rPr>
        <w:t>Помимо этого, установлено полномочие ФМС России по запросу и получению соответствующих сведений в федеральном органе исполнительной власти, осуществляющем государственную регистрацию физических и юридических лиц в качестве индивидуального предпринимателя, налоговых органах, пенсионном фонде, у профессионального участника рынка ценных бумаг, имеющего лицензию на ведение реестра владельцев ценных бумаг.</w:t>
      </w:r>
    </w:p>
    <w:p w:rsidR="001B26CE" w:rsidRDefault="001B26CE"/>
    <w:sectPr w:rsidR="001B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B7F4B"/>
    <w:rsid w:val="001B26CE"/>
    <w:rsid w:val="00CB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CB7F4B"/>
  </w:style>
  <w:style w:type="paragraph" w:styleId="a3">
    <w:name w:val="Normal (Web)"/>
    <w:basedOn w:val="a"/>
    <w:uiPriority w:val="99"/>
    <w:semiHidden/>
    <w:unhideWhenUsed/>
    <w:rsid w:val="00CB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1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2018-06-13T12:44:00Z</dcterms:created>
  <dcterms:modified xsi:type="dcterms:W3CDTF">2018-06-13T12:44:00Z</dcterms:modified>
</cp:coreProperties>
</file>